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185E0" w14:textId="77777777" w:rsidR="00712EB1" w:rsidRDefault="00000000">
      <w:r>
        <w:t xml:space="preserve">                                                          ELSING PARISH COUNCIL Tree Policy &amp; Report    </w:t>
      </w:r>
    </w:p>
    <w:p w14:paraId="3B399314" w14:textId="77777777" w:rsidR="00712EB1" w:rsidRDefault="00712EB1"/>
    <w:p w14:paraId="2ACC42A7" w14:textId="77777777" w:rsidR="00712EB1" w:rsidRDefault="00712EB1"/>
    <w:p w14:paraId="7925D915" w14:textId="77777777" w:rsidR="00712EB1" w:rsidRDefault="00000000">
      <w:r>
        <w:t xml:space="preserve">This policy is based on the Forestry Commission’s </w:t>
      </w:r>
      <w:r>
        <w:rPr>
          <w:i/>
          <w:iCs/>
        </w:rPr>
        <w:t>Common Sense Risk Management of Trees, 2011</w:t>
      </w:r>
      <w:r>
        <w:t>, which included input from the Health and Safety Executive.</w:t>
      </w:r>
    </w:p>
    <w:p w14:paraId="3C05E15B" w14:textId="77777777" w:rsidR="00712EB1" w:rsidRDefault="00712EB1"/>
    <w:p w14:paraId="48A33B19" w14:textId="77777777" w:rsidR="00712EB1" w:rsidRDefault="00000000">
      <w:r>
        <w:t>Elsing Parish Council owns or is responsible for three locations on which trees grow. This Policy outlines the procedure for inspecting and reporting the condition of trees, the risks they may carry, and the principles behind any action to be taken.</w:t>
      </w:r>
    </w:p>
    <w:p w14:paraId="391EFC28" w14:textId="77777777" w:rsidR="00712EB1" w:rsidRDefault="00712EB1"/>
    <w:p w14:paraId="74BC6EB5" w14:textId="77777777" w:rsidR="00712EB1" w:rsidRDefault="00000000">
      <w:r>
        <w:t>Risk is a combination of consequence and likelihood. In the case of diseased or dying trees, the consequence can be serious – injury, death, or damage to property; but the likelihood is low.  The HSE sets its intermediate ‘tolerable’ level of risk at 1 in 10,000. Deaths from trees have a frequency of 1 in 10,000,000, which is in the ‘low’ category, i.e. the level of risk with which ‘all engage voluntarily’. We are here concerned only with serious consequences, ignoring the usual woodland trip hazards for example, for which the consequences are invariably minor. But whether the likelihood of injury is low or intermediate, opportunities for minimising it should be taken.</w:t>
      </w:r>
    </w:p>
    <w:p w14:paraId="7BF01055" w14:textId="77777777" w:rsidR="00712EB1" w:rsidRDefault="00712EB1"/>
    <w:p w14:paraId="43AF9360" w14:textId="77777777" w:rsidR="00712EB1" w:rsidRDefault="00000000">
      <w:r>
        <w:t>The benefits of trees are many, but we may ignore the relatively small ecological effect of removing the occasional individual tree. In Elsing, the amenity benefit is paramount. Where so much land is fenced, the freedom to move amongst woodland is precious, especially to children, for whom even a footpath is too constraining.</w:t>
      </w:r>
    </w:p>
    <w:p w14:paraId="41B5A583" w14:textId="77777777" w:rsidR="00712EB1" w:rsidRDefault="00712EB1"/>
    <w:p w14:paraId="709B720C" w14:textId="77777777" w:rsidR="00712EB1" w:rsidRDefault="00000000">
      <w:r>
        <w:t>The law has something to say about the responsibilities of councils, but no attempt is made here to align the policy with any statute or precedent, as we are not experts. The only guiding principle will be the concept of reasonableness.</w:t>
      </w:r>
    </w:p>
    <w:p w14:paraId="16731FF0" w14:textId="77777777" w:rsidR="00712EB1" w:rsidRDefault="00712EB1"/>
    <w:p w14:paraId="599CEB1D" w14:textId="77777777" w:rsidR="00712EB1" w:rsidRDefault="00000000">
      <w:r>
        <w:t>The Parish Council should therefore proceed, in the words of the Forestry Commission, ‘</w:t>
      </w:r>
      <w:r>
        <w:rPr>
          <w:u w:val="single"/>
        </w:rPr>
        <w:t>on a rational and cost-effective basis, so that risk is as low, and as controlled, as reasonably practical’.</w:t>
      </w:r>
    </w:p>
    <w:p w14:paraId="73F4A8D3" w14:textId="77777777" w:rsidR="00712EB1" w:rsidRDefault="00712EB1"/>
    <w:p w14:paraId="0BFD9912" w14:textId="77777777" w:rsidR="00712EB1" w:rsidRDefault="00000000">
      <w:r>
        <w:t>We should therefore inspect each of our three locations annually (spring is best), measure them against the tick-boxes overleaf, recommend action if necessary, and circulate this in time for the Annual meeting.</w:t>
      </w:r>
    </w:p>
    <w:p w14:paraId="1AE6091B" w14:textId="77777777" w:rsidR="00712EB1" w:rsidRDefault="00712EB1"/>
    <w:p w14:paraId="05F801D1" w14:textId="77777777" w:rsidR="00712EB1" w:rsidRDefault="00000000">
      <w:r>
        <w:t>Adopted 19</w:t>
      </w:r>
      <w:r>
        <w:rPr>
          <w:vertAlign w:val="superscript"/>
        </w:rPr>
        <w:t>th</w:t>
      </w:r>
      <w:r>
        <w:t xml:space="preserve"> July 2021                                                                                                    </w:t>
      </w:r>
    </w:p>
    <w:p w14:paraId="166A5A76" w14:textId="77777777" w:rsidR="00712EB1" w:rsidRDefault="00712EB1"/>
    <w:p w14:paraId="091D28CD" w14:textId="77777777" w:rsidR="00712EB1" w:rsidRDefault="00712EB1"/>
    <w:p w14:paraId="3EB30256" w14:textId="77777777" w:rsidR="00712EB1" w:rsidRDefault="00712EB1"/>
    <w:p w14:paraId="746D6A1E" w14:textId="77777777" w:rsidR="00712EB1" w:rsidRDefault="00712EB1"/>
    <w:p w14:paraId="248CE8AD" w14:textId="77777777" w:rsidR="00712EB1" w:rsidRDefault="00712EB1"/>
    <w:p w14:paraId="4CC6FE5A" w14:textId="77777777" w:rsidR="00712EB1" w:rsidRDefault="00000000">
      <w:r>
        <w:lastRenderedPageBreak/>
        <w:t>Inspection Form</w:t>
      </w:r>
    </w:p>
    <w:p w14:paraId="0918A3CE" w14:textId="77777777" w:rsidR="00712EB1" w:rsidRDefault="00712EB1"/>
    <w:tbl>
      <w:tblPr>
        <w:tblW w:w="14570" w:type="dxa"/>
        <w:tblInd w:w="55" w:type="dxa"/>
        <w:tblLayout w:type="fixed"/>
        <w:tblCellMar>
          <w:top w:w="55" w:type="dxa"/>
          <w:left w:w="50" w:type="dxa"/>
          <w:bottom w:w="55" w:type="dxa"/>
          <w:right w:w="55" w:type="dxa"/>
        </w:tblCellMar>
        <w:tblLook w:val="0000" w:firstRow="0" w:lastRow="0" w:firstColumn="0" w:lastColumn="0" w:noHBand="0" w:noVBand="0"/>
      </w:tblPr>
      <w:tblGrid>
        <w:gridCol w:w="2319"/>
        <w:gridCol w:w="3543"/>
        <w:gridCol w:w="3402"/>
        <w:gridCol w:w="5306"/>
      </w:tblGrid>
      <w:tr w:rsidR="00712EB1" w14:paraId="78F6D5C2" w14:textId="77777777">
        <w:tc>
          <w:tcPr>
            <w:tcW w:w="2318" w:type="dxa"/>
            <w:tcBorders>
              <w:top w:val="single" w:sz="4" w:space="0" w:color="000000"/>
              <w:left w:val="single" w:sz="4" w:space="0" w:color="000000"/>
              <w:bottom w:val="single" w:sz="4" w:space="0" w:color="000000"/>
            </w:tcBorders>
          </w:tcPr>
          <w:p w14:paraId="1150D8E6" w14:textId="77777777" w:rsidR="00712EB1" w:rsidRDefault="00712EB1">
            <w:pPr>
              <w:pStyle w:val="TableContents"/>
              <w:rPr>
                <w:rFonts w:ascii="Liberation Serif" w:hAnsi="Liberation Serif"/>
                <w:color w:val="000000"/>
              </w:rPr>
            </w:pPr>
          </w:p>
        </w:tc>
        <w:tc>
          <w:tcPr>
            <w:tcW w:w="3543" w:type="dxa"/>
            <w:tcBorders>
              <w:top w:val="single" w:sz="4" w:space="0" w:color="000000"/>
              <w:left w:val="single" w:sz="4" w:space="0" w:color="000000"/>
              <w:bottom w:val="single" w:sz="4" w:space="0" w:color="000000"/>
            </w:tcBorders>
          </w:tcPr>
          <w:p w14:paraId="659DB8D5" w14:textId="77777777" w:rsidR="00712EB1" w:rsidRDefault="00000000">
            <w:pPr>
              <w:pStyle w:val="TableContents"/>
              <w:jc w:val="center"/>
              <w:rPr>
                <w:rFonts w:ascii="Liberation Serif" w:hAnsi="Liberation Serif"/>
                <w:color w:val="000000"/>
              </w:rPr>
            </w:pPr>
            <w:r>
              <w:rPr>
                <w:rFonts w:ascii="Liberation Serif" w:hAnsi="Liberation Serif"/>
                <w:color w:val="000000"/>
              </w:rPr>
              <w:t xml:space="preserve"> 100 Yr Wood</w:t>
            </w:r>
          </w:p>
        </w:tc>
        <w:tc>
          <w:tcPr>
            <w:tcW w:w="3402" w:type="dxa"/>
            <w:tcBorders>
              <w:top w:val="single" w:sz="4" w:space="0" w:color="000000"/>
              <w:left w:val="single" w:sz="4" w:space="0" w:color="000000"/>
              <w:bottom w:val="single" w:sz="4" w:space="0" w:color="000000"/>
            </w:tcBorders>
          </w:tcPr>
          <w:p w14:paraId="6EC8B5F1" w14:textId="77777777" w:rsidR="00712EB1" w:rsidRDefault="00000000">
            <w:pPr>
              <w:pStyle w:val="TableContents"/>
              <w:jc w:val="center"/>
              <w:rPr>
                <w:rFonts w:ascii="Liberation Serif" w:hAnsi="Liberation Serif"/>
                <w:color w:val="000000"/>
              </w:rPr>
            </w:pPr>
            <w:r>
              <w:rPr>
                <w:rFonts w:ascii="Liberation Serif" w:hAnsi="Liberation Serif"/>
                <w:color w:val="000000"/>
              </w:rPr>
              <w:t>Allotment Boundary</w:t>
            </w:r>
          </w:p>
        </w:tc>
        <w:tc>
          <w:tcPr>
            <w:tcW w:w="5306" w:type="dxa"/>
            <w:tcBorders>
              <w:top w:val="single" w:sz="4" w:space="0" w:color="000000"/>
              <w:left w:val="single" w:sz="4" w:space="0" w:color="000000"/>
              <w:bottom w:val="single" w:sz="4" w:space="0" w:color="000000"/>
              <w:right w:val="single" w:sz="4" w:space="0" w:color="000000"/>
            </w:tcBorders>
          </w:tcPr>
          <w:p w14:paraId="24F8D457" w14:textId="77777777" w:rsidR="00712EB1" w:rsidRDefault="00000000">
            <w:pPr>
              <w:pStyle w:val="TableContents"/>
              <w:jc w:val="center"/>
              <w:rPr>
                <w:rFonts w:ascii="Liberation Serif" w:hAnsi="Liberation Serif"/>
                <w:color w:val="000000"/>
              </w:rPr>
            </w:pPr>
            <w:r>
              <w:rPr>
                <w:rFonts w:ascii="Liberation Serif" w:hAnsi="Liberation Serif"/>
                <w:color w:val="000000"/>
              </w:rPr>
              <w:t xml:space="preserve"> Highway Surveyor’s Land</w:t>
            </w:r>
          </w:p>
        </w:tc>
      </w:tr>
      <w:tr w:rsidR="00712EB1" w14:paraId="4456CCAA" w14:textId="77777777">
        <w:tc>
          <w:tcPr>
            <w:tcW w:w="2318" w:type="dxa"/>
            <w:tcBorders>
              <w:top w:val="single" w:sz="4" w:space="0" w:color="000000"/>
              <w:left w:val="single" w:sz="4" w:space="0" w:color="000000"/>
              <w:bottom w:val="single" w:sz="4" w:space="0" w:color="000000"/>
            </w:tcBorders>
          </w:tcPr>
          <w:p w14:paraId="3073709C" w14:textId="77777777" w:rsidR="00712EB1" w:rsidRDefault="00000000">
            <w:pPr>
              <w:pStyle w:val="TableContents"/>
              <w:rPr>
                <w:color w:val="000000"/>
              </w:rPr>
            </w:pPr>
            <w:r>
              <w:rPr>
                <w:color w:val="000000"/>
              </w:rPr>
              <w:t>Density of growth</w:t>
            </w:r>
          </w:p>
          <w:p w14:paraId="57B3D155" w14:textId="77777777" w:rsidR="00712EB1" w:rsidRDefault="00000000">
            <w:pPr>
              <w:pStyle w:val="TableContents"/>
              <w:rPr>
                <w:color w:val="000000"/>
              </w:rPr>
            </w:pPr>
            <w:r>
              <w:rPr>
                <w:color w:val="000000"/>
              </w:rPr>
              <w:t xml:space="preserve"> &amp; Visibility</w:t>
            </w:r>
          </w:p>
        </w:tc>
        <w:tc>
          <w:tcPr>
            <w:tcW w:w="3543" w:type="dxa"/>
            <w:tcBorders>
              <w:top w:val="single" w:sz="4" w:space="0" w:color="000000"/>
              <w:left w:val="single" w:sz="4" w:space="0" w:color="000000"/>
              <w:bottom w:val="single" w:sz="4" w:space="0" w:color="000000"/>
            </w:tcBorders>
          </w:tcPr>
          <w:p w14:paraId="2872A0B8" w14:textId="77777777" w:rsidR="00712EB1" w:rsidRDefault="00000000">
            <w:pPr>
              <w:pStyle w:val="TableContents"/>
              <w:rPr>
                <w:color w:val="000000"/>
              </w:rPr>
            </w:pPr>
            <w:r>
              <w:rPr>
                <w:color w:val="000000"/>
              </w:rPr>
              <w:t>young growth, not yet dense, good visibility</w:t>
            </w:r>
          </w:p>
        </w:tc>
        <w:tc>
          <w:tcPr>
            <w:tcW w:w="3402" w:type="dxa"/>
            <w:tcBorders>
              <w:top w:val="single" w:sz="4" w:space="0" w:color="000000"/>
              <w:left w:val="single" w:sz="4" w:space="0" w:color="000000"/>
              <w:bottom w:val="single" w:sz="4" w:space="0" w:color="000000"/>
            </w:tcBorders>
          </w:tcPr>
          <w:p w14:paraId="508C6977" w14:textId="77777777" w:rsidR="00712EB1" w:rsidRDefault="00000000">
            <w:pPr>
              <w:pStyle w:val="TableContents"/>
              <w:rPr>
                <w:color w:val="000000"/>
              </w:rPr>
            </w:pPr>
            <w:r>
              <w:rPr>
                <w:color w:val="000000"/>
              </w:rPr>
              <w:t>several mature trees in hedgerow</w:t>
            </w:r>
          </w:p>
        </w:tc>
        <w:tc>
          <w:tcPr>
            <w:tcW w:w="5306" w:type="dxa"/>
            <w:tcBorders>
              <w:top w:val="single" w:sz="4" w:space="0" w:color="000000"/>
              <w:left w:val="single" w:sz="4" w:space="0" w:color="000000"/>
              <w:bottom w:val="single" w:sz="4" w:space="0" w:color="000000"/>
              <w:right w:val="single" w:sz="4" w:space="0" w:color="000000"/>
            </w:tcBorders>
          </w:tcPr>
          <w:p w14:paraId="35B6E408" w14:textId="77777777" w:rsidR="00712EB1" w:rsidRDefault="00000000">
            <w:pPr>
              <w:pStyle w:val="TableContents"/>
            </w:pPr>
            <w:r>
              <w:rPr>
                <w:color w:val="000000"/>
              </w:rPr>
              <w:t>visibility highly variable, impenetrable in parts</w:t>
            </w:r>
          </w:p>
        </w:tc>
      </w:tr>
      <w:tr w:rsidR="00712EB1" w14:paraId="0C6C0182" w14:textId="77777777">
        <w:tc>
          <w:tcPr>
            <w:tcW w:w="2318" w:type="dxa"/>
            <w:tcBorders>
              <w:top w:val="single" w:sz="4" w:space="0" w:color="000000"/>
              <w:left w:val="single" w:sz="4" w:space="0" w:color="000000"/>
              <w:bottom w:val="single" w:sz="4" w:space="0" w:color="000000"/>
            </w:tcBorders>
          </w:tcPr>
          <w:p w14:paraId="50F673B8" w14:textId="77777777" w:rsidR="00712EB1" w:rsidRDefault="00000000">
            <w:pPr>
              <w:pStyle w:val="TableContents"/>
              <w:rPr>
                <w:color w:val="000000"/>
              </w:rPr>
            </w:pPr>
            <w:r>
              <w:rPr>
                <w:color w:val="000000"/>
              </w:rPr>
              <w:t>Ground underfoot</w:t>
            </w:r>
          </w:p>
          <w:p w14:paraId="19C22B25" w14:textId="77777777" w:rsidR="00712EB1" w:rsidRDefault="00712EB1">
            <w:pPr>
              <w:pStyle w:val="TableContents"/>
              <w:rPr>
                <w:color w:val="000000"/>
              </w:rPr>
            </w:pPr>
          </w:p>
        </w:tc>
        <w:tc>
          <w:tcPr>
            <w:tcW w:w="3543" w:type="dxa"/>
            <w:tcBorders>
              <w:top w:val="single" w:sz="4" w:space="0" w:color="000000"/>
              <w:left w:val="single" w:sz="4" w:space="0" w:color="000000"/>
              <w:bottom w:val="single" w:sz="4" w:space="0" w:color="000000"/>
            </w:tcBorders>
          </w:tcPr>
          <w:p w14:paraId="48FDE0FD" w14:textId="77777777" w:rsidR="00712EB1" w:rsidRDefault="00000000">
            <w:pPr>
              <w:pStyle w:val="TableContents"/>
              <w:rPr>
                <w:color w:val="000000"/>
              </w:rPr>
            </w:pPr>
            <w:r>
              <w:rPr>
                <w:color w:val="000000"/>
              </w:rPr>
              <w:t>fern, bramble, twigs</w:t>
            </w:r>
          </w:p>
        </w:tc>
        <w:tc>
          <w:tcPr>
            <w:tcW w:w="3402" w:type="dxa"/>
            <w:tcBorders>
              <w:top w:val="single" w:sz="4" w:space="0" w:color="000000"/>
              <w:left w:val="single" w:sz="4" w:space="0" w:color="000000"/>
              <w:bottom w:val="single" w:sz="4" w:space="0" w:color="000000"/>
            </w:tcBorders>
          </w:tcPr>
          <w:p w14:paraId="4EAD2CBD" w14:textId="77777777" w:rsidR="00712EB1" w:rsidRDefault="00000000">
            <w:pPr>
              <w:pStyle w:val="TableContents"/>
              <w:rPr>
                <w:color w:val="000000"/>
              </w:rPr>
            </w:pPr>
            <w:r>
              <w:rPr>
                <w:color w:val="000000"/>
              </w:rPr>
              <w:t>pasture</w:t>
            </w:r>
          </w:p>
        </w:tc>
        <w:tc>
          <w:tcPr>
            <w:tcW w:w="5306" w:type="dxa"/>
            <w:tcBorders>
              <w:top w:val="single" w:sz="4" w:space="0" w:color="000000"/>
              <w:left w:val="single" w:sz="4" w:space="0" w:color="000000"/>
              <w:bottom w:val="single" w:sz="4" w:space="0" w:color="000000"/>
              <w:right w:val="single" w:sz="4" w:space="0" w:color="000000"/>
            </w:tcBorders>
          </w:tcPr>
          <w:p w14:paraId="649A3EE7" w14:textId="77777777" w:rsidR="00712EB1" w:rsidRDefault="00000000">
            <w:pPr>
              <w:pStyle w:val="TableContents"/>
            </w:pPr>
            <w:r>
              <w:rPr>
                <w:color w:val="000000"/>
              </w:rPr>
              <w:t>some steeply sloping, pits and mounds along paths dug by children, occasional thick undergrowth</w:t>
            </w:r>
          </w:p>
        </w:tc>
      </w:tr>
      <w:tr w:rsidR="00712EB1" w14:paraId="0B8B2AAC" w14:textId="77777777">
        <w:tc>
          <w:tcPr>
            <w:tcW w:w="2318" w:type="dxa"/>
            <w:tcBorders>
              <w:top w:val="single" w:sz="4" w:space="0" w:color="000000"/>
              <w:left w:val="single" w:sz="4" w:space="0" w:color="000000"/>
              <w:bottom w:val="single" w:sz="4" w:space="0" w:color="000000"/>
            </w:tcBorders>
          </w:tcPr>
          <w:p w14:paraId="268286AF" w14:textId="77777777" w:rsidR="00712EB1" w:rsidRDefault="00000000">
            <w:pPr>
              <w:pStyle w:val="TableContents"/>
              <w:rPr>
                <w:color w:val="000000"/>
              </w:rPr>
            </w:pPr>
            <w:r>
              <w:rPr>
                <w:color w:val="000000"/>
              </w:rPr>
              <w:t>Threat to adjacent property</w:t>
            </w:r>
          </w:p>
        </w:tc>
        <w:tc>
          <w:tcPr>
            <w:tcW w:w="3543" w:type="dxa"/>
            <w:tcBorders>
              <w:top w:val="single" w:sz="4" w:space="0" w:color="000000"/>
              <w:left w:val="single" w:sz="4" w:space="0" w:color="000000"/>
              <w:bottom w:val="single" w:sz="4" w:space="0" w:color="000000"/>
            </w:tcBorders>
          </w:tcPr>
          <w:p w14:paraId="7875B2B9" w14:textId="77777777" w:rsidR="00712EB1" w:rsidRDefault="00000000">
            <w:pPr>
              <w:pStyle w:val="TableContents"/>
              <w:rPr>
                <w:color w:val="000000"/>
              </w:rPr>
            </w:pPr>
            <w:r>
              <w:rPr>
                <w:color w:val="000000"/>
              </w:rPr>
              <w:t>none</w:t>
            </w:r>
          </w:p>
        </w:tc>
        <w:tc>
          <w:tcPr>
            <w:tcW w:w="3402" w:type="dxa"/>
            <w:tcBorders>
              <w:top w:val="single" w:sz="4" w:space="0" w:color="000000"/>
              <w:left w:val="single" w:sz="4" w:space="0" w:color="000000"/>
              <w:bottom w:val="single" w:sz="4" w:space="0" w:color="000000"/>
            </w:tcBorders>
          </w:tcPr>
          <w:p w14:paraId="56566A87" w14:textId="77777777" w:rsidR="00712EB1" w:rsidRDefault="00000000">
            <w:pPr>
              <w:pStyle w:val="TableContents"/>
              <w:rPr>
                <w:color w:val="000000"/>
              </w:rPr>
            </w:pPr>
            <w:r>
              <w:rPr>
                <w:color w:val="000000"/>
              </w:rPr>
              <w:t>none</w:t>
            </w:r>
          </w:p>
        </w:tc>
        <w:tc>
          <w:tcPr>
            <w:tcW w:w="5306" w:type="dxa"/>
            <w:tcBorders>
              <w:top w:val="single" w:sz="4" w:space="0" w:color="000000"/>
              <w:left w:val="single" w:sz="4" w:space="0" w:color="000000"/>
              <w:bottom w:val="single" w:sz="4" w:space="0" w:color="000000"/>
              <w:right w:val="single" w:sz="4" w:space="0" w:color="000000"/>
            </w:tcBorders>
          </w:tcPr>
          <w:p w14:paraId="4C4198AE" w14:textId="77777777" w:rsidR="00712EB1" w:rsidRDefault="00000000">
            <w:pPr>
              <w:pStyle w:val="TableContents"/>
            </w:pPr>
            <w:r>
              <w:rPr>
                <w:color w:val="000000"/>
              </w:rPr>
              <w:t>occasional damage to neighbouring southeast and northeast fences (see below)</w:t>
            </w:r>
          </w:p>
        </w:tc>
      </w:tr>
      <w:tr w:rsidR="00712EB1" w14:paraId="0559821A" w14:textId="77777777">
        <w:tc>
          <w:tcPr>
            <w:tcW w:w="2318" w:type="dxa"/>
            <w:tcBorders>
              <w:top w:val="single" w:sz="4" w:space="0" w:color="000000"/>
              <w:left w:val="single" w:sz="4" w:space="0" w:color="000000"/>
              <w:bottom w:val="single" w:sz="4" w:space="0" w:color="000000"/>
            </w:tcBorders>
          </w:tcPr>
          <w:p w14:paraId="74F0CBB1" w14:textId="77777777" w:rsidR="00712EB1" w:rsidRDefault="00000000">
            <w:pPr>
              <w:pStyle w:val="TableContents"/>
              <w:rPr>
                <w:color w:val="000000"/>
              </w:rPr>
            </w:pPr>
            <w:r>
              <w:rPr>
                <w:color w:val="000000"/>
              </w:rPr>
              <w:t>Public Road</w:t>
            </w:r>
          </w:p>
          <w:p w14:paraId="54C342E1" w14:textId="77777777" w:rsidR="00712EB1" w:rsidRDefault="00712EB1">
            <w:pPr>
              <w:pStyle w:val="TableContents"/>
              <w:rPr>
                <w:color w:val="000000"/>
              </w:rPr>
            </w:pPr>
          </w:p>
        </w:tc>
        <w:tc>
          <w:tcPr>
            <w:tcW w:w="3543" w:type="dxa"/>
            <w:tcBorders>
              <w:top w:val="single" w:sz="4" w:space="0" w:color="000000"/>
              <w:left w:val="single" w:sz="4" w:space="0" w:color="000000"/>
              <w:bottom w:val="single" w:sz="4" w:space="0" w:color="000000"/>
            </w:tcBorders>
          </w:tcPr>
          <w:p w14:paraId="61E99C0F" w14:textId="77777777" w:rsidR="00712EB1" w:rsidRDefault="00000000">
            <w:pPr>
              <w:pStyle w:val="TableContents"/>
            </w:pPr>
            <w:r>
              <w:rPr>
                <w:color w:val="000000"/>
              </w:rPr>
              <w:t>100 m bordering Heath Rd,  unfenced</w:t>
            </w:r>
          </w:p>
        </w:tc>
        <w:tc>
          <w:tcPr>
            <w:tcW w:w="3402" w:type="dxa"/>
            <w:tcBorders>
              <w:top w:val="single" w:sz="4" w:space="0" w:color="000000"/>
              <w:left w:val="single" w:sz="4" w:space="0" w:color="000000"/>
              <w:bottom w:val="single" w:sz="4" w:space="0" w:color="000000"/>
            </w:tcBorders>
          </w:tcPr>
          <w:p w14:paraId="5A14E1FC" w14:textId="77777777" w:rsidR="00712EB1" w:rsidRDefault="00000000">
            <w:pPr>
              <w:pStyle w:val="TableContents"/>
            </w:pPr>
            <w:r>
              <w:rPr>
                <w:color w:val="000000"/>
              </w:rPr>
              <w:t>Elsing Rd, about 120 m distant</w:t>
            </w:r>
          </w:p>
        </w:tc>
        <w:tc>
          <w:tcPr>
            <w:tcW w:w="5306" w:type="dxa"/>
            <w:tcBorders>
              <w:top w:val="single" w:sz="4" w:space="0" w:color="000000"/>
              <w:left w:val="single" w:sz="4" w:space="0" w:color="000000"/>
              <w:bottom w:val="single" w:sz="4" w:space="0" w:color="000000"/>
              <w:right w:val="single" w:sz="4" w:space="0" w:color="000000"/>
            </w:tcBorders>
          </w:tcPr>
          <w:p w14:paraId="6E2E6805" w14:textId="77777777" w:rsidR="00712EB1" w:rsidRDefault="00000000">
            <w:pPr>
              <w:pStyle w:val="TableContents"/>
            </w:pPr>
            <w:r>
              <w:rPr>
                <w:color w:val="000000"/>
              </w:rPr>
              <w:t>60 – 70 m bordering Heath Rd, unfenced</w:t>
            </w:r>
          </w:p>
        </w:tc>
      </w:tr>
      <w:tr w:rsidR="00712EB1" w14:paraId="1B47149C" w14:textId="77777777">
        <w:tc>
          <w:tcPr>
            <w:tcW w:w="2318" w:type="dxa"/>
            <w:tcBorders>
              <w:top w:val="single" w:sz="4" w:space="0" w:color="000000"/>
              <w:left w:val="single" w:sz="4" w:space="0" w:color="000000"/>
              <w:bottom w:val="single" w:sz="4" w:space="0" w:color="000000"/>
            </w:tcBorders>
          </w:tcPr>
          <w:p w14:paraId="55E0E3B4" w14:textId="77777777" w:rsidR="00712EB1" w:rsidRDefault="00000000">
            <w:pPr>
              <w:pStyle w:val="TableContents"/>
              <w:rPr>
                <w:color w:val="000000"/>
              </w:rPr>
            </w:pPr>
            <w:r>
              <w:rPr>
                <w:color w:val="000000"/>
              </w:rPr>
              <w:t>Public Footpath</w:t>
            </w:r>
          </w:p>
          <w:p w14:paraId="2F8C5C70" w14:textId="77777777" w:rsidR="00712EB1" w:rsidRDefault="00712EB1">
            <w:pPr>
              <w:pStyle w:val="TableContents"/>
              <w:rPr>
                <w:color w:val="000000"/>
              </w:rPr>
            </w:pPr>
          </w:p>
        </w:tc>
        <w:tc>
          <w:tcPr>
            <w:tcW w:w="3543" w:type="dxa"/>
            <w:tcBorders>
              <w:top w:val="single" w:sz="4" w:space="0" w:color="000000"/>
              <w:left w:val="single" w:sz="4" w:space="0" w:color="000000"/>
              <w:bottom w:val="single" w:sz="4" w:space="0" w:color="000000"/>
            </w:tcBorders>
          </w:tcPr>
          <w:p w14:paraId="36C30BAE" w14:textId="77777777" w:rsidR="00712EB1" w:rsidRDefault="00000000">
            <w:pPr>
              <w:pStyle w:val="TableContents"/>
              <w:rPr>
                <w:color w:val="000000"/>
              </w:rPr>
            </w:pPr>
            <w:r>
              <w:rPr>
                <w:color w:val="000000"/>
              </w:rPr>
              <w:t>1 official footpath, other circular paths cut</w:t>
            </w:r>
          </w:p>
        </w:tc>
        <w:tc>
          <w:tcPr>
            <w:tcW w:w="3402" w:type="dxa"/>
            <w:tcBorders>
              <w:top w:val="single" w:sz="4" w:space="0" w:color="000000"/>
              <w:left w:val="single" w:sz="4" w:space="0" w:color="000000"/>
              <w:bottom w:val="single" w:sz="4" w:space="0" w:color="000000"/>
            </w:tcBorders>
          </w:tcPr>
          <w:p w14:paraId="73A3E7A0" w14:textId="77777777" w:rsidR="00712EB1" w:rsidRDefault="00000000">
            <w:pPr>
              <w:pStyle w:val="TableContents"/>
              <w:rPr>
                <w:color w:val="000000"/>
              </w:rPr>
            </w:pPr>
            <w:r>
              <w:rPr>
                <w:color w:val="000000"/>
              </w:rPr>
              <w:t>none</w:t>
            </w:r>
          </w:p>
        </w:tc>
        <w:tc>
          <w:tcPr>
            <w:tcW w:w="5306" w:type="dxa"/>
            <w:tcBorders>
              <w:top w:val="single" w:sz="4" w:space="0" w:color="000000"/>
              <w:left w:val="single" w:sz="4" w:space="0" w:color="000000"/>
              <w:bottom w:val="single" w:sz="4" w:space="0" w:color="000000"/>
              <w:right w:val="single" w:sz="4" w:space="0" w:color="000000"/>
            </w:tcBorders>
          </w:tcPr>
          <w:p w14:paraId="71F9E806" w14:textId="77777777" w:rsidR="00712EB1" w:rsidRDefault="00000000">
            <w:pPr>
              <w:pStyle w:val="TableContents"/>
            </w:pPr>
            <w:r>
              <w:rPr>
                <w:color w:val="000000"/>
              </w:rPr>
              <w:t>none, but unofficial paths made and used by children, so far unchallenged</w:t>
            </w:r>
          </w:p>
        </w:tc>
      </w:tr>
      <w:tr w:rsidR="00712EB1" w14:paraId="0A24CD4A" w14:textId="77777777">
        <w:tc>
          <w:tcPr>
            <w:tcW w:w="2318" w:type="dxa"/>
            <w:tcBorders>
              <w:top w:val="single" w:sz="4" w:space="0" w:color="000000"/>
              <w:left w:val="single" w:sz="4" w:space="0" w:color="000000"/>
              <w:bottom w:val="single" w:sz="4" w:space="0" w:color="000000"/>
            </w:tcBorders>
          </w:tcPr>
          <w:p w14:paraId="10EE63D7" w14:textId="77777777" w:rsidR="00712EB1" w:rsidRDefault="00000000">
            <w:pPr>
              <w:pStyle w:val="TableContents"/>
              <w:rPr>
                <w:color w:val="000000"/>
              </w:rPr>
            </w:pPr>
            <w:r>
              <w:rPr>
                <w:color w:val="000000"/>
              </w:rPr>
              <w:t>Agricultural scrap</w:t>
            </w:r>
          </w:p>
        </w:tc>
        <w:tc>
          <w:tcPr>
            <w:tcW w:w="3543" w:type="dxa"/>
            <w:tcBorders>
              <w:top w:val="single" w:sz="4" w:space="0" w:color="000000"/>
              <w:left w:val="single" w:sz="4" w:space="0" w:color="000000"/>
              <w:bottom w:val="single" w:sz="4" w:space="0" w:color="000000"/>
            </w:tcBorders>
          </w:tcPr>
          <w:p w14:paraId="2478E74E" w14:textId="77777777" w:rsidR="00712EB1" w:rsidRDefault="00000000">
            <w:pPr>
              <w:pStyle w:val="TableContents"/>
            </w:pPr>
            <w:r>
              <w:rPr>
                <w:color w:val="000000"/>
              </w:rPr>
              <w:t>none found</w:t>
            </w:r>
          </w:p>
        </w:tc>
        <w:tc>
          <w:tcPr>
            <w:tcW w:w="3402" w:type="dxa"/>
            <w:tcBorders>
              <w:top w:val="single" w:sz="4" w:space="0" w:color="000000"/>
              <w:left w:val="single" w:sz="4" w:space="0" w:color="000000"/>
              <w:bottom w:val="single" w:sz="4" w:space="0" w:color="000000"/>
            </w:tcBorders>
          </w:tcPr>
          <w:p w14:paraId="4D4E57A7" w14:textId="77777777" w:rsidR="00712EB1" w:rsidRDefault="00000000">
            <w:pPr>
              <w:pStyle w:val="TableContents"/>
              <w:rPr>
                <w:color w:val="000000"/>
              </w:rPr>
            </w:pPr>
            <w:r>
              <w:rPr>
                <w:color w:val="000000"/>
              </w:rPr>
              <w:t>some found, but removed</w:t>
            </w:r>
          </w:p>
        </w:tc>
        <w:tc>
          <w:tcPr>
            <w:tcW w:w="5306" w:type="dxa"/>
            <w:tcBorders>
              <w:top w:val="single" w:sz="4" w:space="0" w:color="000000"/>
              <w:left w:val="single" w:sz="4" w:space="0" w:color="000000"/>
              <w:bottom w:val="single" w:sz="4" w:space="0" w:color="000000"/>
              <w:right w:val="single" w:sz="4" w:space="0" w:color="000000"/>
            </w:tcBorders>
          </w:tcPr>
          <w:p w14:paraId="518583F9" w14:textId="77777777" w:rsidR="00712EB1" w:rsidRDefault="00000000">
            <w:pPr>
              <w:pStyle w:val="TableContents"/>
            </w:pPr>
            <w:r>
              <w:rPr>
                <w:color w:val="000000"/>
              </w:rPr>
              <w:t>considerable amounts found and removed</w:t>
            </w:r>
          </w:p>
        </w:tc>
      </w:tr>
      <w:tr w:rsidR="00712EB1" w14:paraId="6FEBC161" w14:textId="77777777">
        <w:tc>
          <w:tcPr>
            <w:tcW w:w="2318" w:type="dxa"/>
            <w:tcBorders>
              <w:top w:val="single" w:sz="4" w:space="0" w:color="000000"/>
              <w:left w:val="single" w:sz="4" w:space="0" w:color="000000"/>
              <w:bottom w:val="single" w:sz="4" w:space="0" w:color="000000"/>
            </w:tcBorders>
          </w:tcPr>
          <w:p w14:paraId="40E43D97" w14:textId="77777777" w:rsidR="00712EB1" w:rsidRDefault="00000000">
            <w:pPr>
              <w:pStyle w:val="TableContents"/>
              <w:rPr>
                <w:color w:val="000000"/>
              </w:rPr>
            </w:pPr>
            <w:r>
              <w:rPr>
                <w:color w:val="000000"/>
              </w:rPr>
              <w:t>Level of public use</w:t>
            </w:r>
          </w:p>
          <w:p w14:paraId="0F1B9C0E" w14:textId="77777777" w:rsidR="00712EB1" w:rsidRDefault="00712EB1">
            <w:pPr>
              <w:pStyle w:val="TableContents"/>
              <w:rPr>
                <w:color w:val="000000"/>
              </w:rPr>
            </w:pPr>
          </w:p>
        </w:tc>
        <w:tc>
          <w:tcPr>
            <w:tcW w:w="3543" w:type="dxa"/>
            <w:tcBorders>
              <w:top w:val="single" w:sz="4" w:space="0" w:color="000000"/>
              <w:left w:val="single" w:sz="4" w:space="0" w:color="000000"/>
              <w:bottom w:val="single" w:sz="4" w:space="0" w:color="000000"/>
            </w:tcBorders>
          </w:tcPr>
          <w:p w14:paraId="313E8287" w14:textId="77777777" w:rsidR="00712EB1" w:rsidRDefault="00000000">
            <w:pPr>
              <w:pStyle w:val="TableContents"/>
            </w:pPr>
            <w:r>
              <w:rPr>
                <w:color w:val="000000"/>
              </w:rPr>
              <w:t>walkers daily, probably single figures, children at weekends</w:t>
            </w:r>
          </w:p>
        </w:tc>
        <w:tc>
          <w:tcPr>
            <w:tcW w:w="3402" w:type="dxa"/>
            <w:tcBorders>
              <w:top w:val="single" w:sz="4" w:space="0" w:color="000000"/>
              <w:left w:val="single" w:sz="4" w:space="0" w:color="000000"/>
              <w:bottom w:val="single" w:sz="4" w:space="0" w:color="000000"/>
            </w:tcBorders>
          </w:tcPr>
          <w:p w14:paraId="46224CC9" w14:textId="77777777" w:rsidR="00712EB1" w:rsidRDefault="00000000">
            <w:pPr>
              <w:pStyle w:val="TableContents"/>
              <w:rPr>
                <w:color w:val="000000"/>
              </w:rPr>
            </w:pPr>
            <w:r>
              <w:rPr>
                <w:color w:val="000000"/>
              </w:rPr>
              <w:t>tenants of 9 allotments, adjacent to boundary</w:t>
            </w:r>
          </w:p>
        </w:tc>
        <w:tc>
          <w:tcPr>
            <w:tcW w:w="5306" w:type="dxa"/>
            <w:tcBorders>
              <w:top w:val="single" w:sz="4" w:space="0" w:color="000000"/>
              <w:left w:val="single" w:sz="4" w:space="0" w:color="000000"/>
              <w:bottom w:val="single" w:sz="4" w:space="0" w:color="000000"/>
              <w:right w:val="single" w:sz="4" w:space="0" w:color="000000"/>
            </w:tcBorders>
          </w:tcPr>
          <w:p w14:paraId="2CE88965" w14:textId="77777777" w:rsidR="00712EB1" w:rsidRDefault="00000000">
            <w:pPr>
              <w:pStyle w:val="TableContents"/>
            </w:pPr>
            <w:r>
              <w:rPr>
                <w:color w:val="000000"/>
              </w:rPr>
              <w:t>a growing number of local children at weekends, more in holidays; occasional walkers</w:t>
            </w:r>
          </w:p>
        </w:tc>
      </w:tr>
      <w:tr w:rsidR="00712EB1" w14:paraId="0355A873" w14:textId="77777777">
        <w:tc>
          <w:tcPr>
            <w:tcW w:w="2318" w:type="dxa"/>
            <w:tcBorders>
              <w:top w:val="single" w:sz="4" w:space="0" w:color="000000"/>
              <w:left w:val="single" w:sz="4" w:space="0" w:color="000000"/>
              <w:bottom w:val="single" w:sz="4" w:space="0" w:color="000000"/>
            </w:tcBorders>
          </w:tcPr>
          <w:p w14:paraId="42669056" w14:textId="77777777" w:rsidR="00712EB1" w:rsidRDefault="00000000">
            <w:pPr>
              <w:pStyle w:val="TableContents"/>
            </w:pPr>
            <w:r>
              <w:rPr>
                <w:color w:val="000000"/>
              </w:rPr>
              <w:t>Report 2025</w:t>
            </w:r>
          </w:p>
          <w:p w14:paraId="73BC14DF" w14:textId="77777777" w:rsidR="00712EB1" w:rsidRDefault="00000000">
            <w:pPr>
              <w:pStyle w:val="TableContents"/>
              <w:rPr>
                <w:color w:val="000000"/>
              </w:rPr>
            </w:pPr>
            <w:r>
              <w:rPr>
                <w:color w:val="000000"/>
              </w:rPr>
              <w:t>- trunks / branches</w:t>
            </w:r>
          </w:p>
          <w:p w14:paraId="1179A2DB" w14:textId="77777777" w:rsidR="00712EB1" w:rsidRDefault="00000000">
            <w:pPr>
              <w:pStyle w:val="TableContents"/>
              <w:rPr>
                <w:color w:val="000000"/>
              </w:rPr>
            </w:pPr>
            <w:r>
              <w:rPr>
                <w:color w:val="000000"/>
              </w:rPr>
              <w:t xml:space="preserve">        dead / rotten?</w:t>
            </w:r>
          </w:p>
          <w:p w14:paraId="02695825" w14:textId="77777777" w:rsidR="00712EB1" w:rsidRDefault="00000000">
            <w:pPr>
              <w:pStyle w:val="TableContents"/>
              <w:rPr>
                <w:color w:val="000000"/>
              </w:rPr>
            </w:pPr>
            <w:r>
              <w:rPr>
                <w:color w:val="000000"/>
              </w:rPr>
              <w:t>- fungus growth?</w:t>
            </w:r>
          </w:p>
          <w:p w14:paraId="1E6739D7" w14:textId="77777777" w:rsidR="00712EB1" w:rsidRDefault="00712EB1">
            <w:pPr>
              <w:pStyle w:val="TableContents"/>
              <w:rPr>
                <w:color w:val="000000"/>
              </w:rPr>
            </w:pPr>
          </w:p>
          <w:p w14:paraId="7922C200" w14:textId="77777777" w:rsidR="00712EB1" w:rsidRDefault="00000000">
            <w:pPr>
              <w:pStyle w:val="TableContents"/>
              <w:rPr>
                <w:color w:val="000000"/>
              </w:rPr>
            </w:pPr>
            <w:r>
              <w:rPr>
                <w:color w:val="000000"/>
              </w:rPr>
              <w:t>- root plate lifting?</w:t>
            </w:r>
          </w:p>
          <w:p w14:paraId="45796320" w14:textId="77777777" w:rsidR="00712EB1" w:rsidRDefault="00712EB1">
            <w:pPr>
              <w:pStyle w:val="TableContents"/>
              <w:rPr>
                <w:color w:val="000000"/>
              </w:rPr>
            </w:pPr>
          </w:p>
        </w:tc>
        <w:tc>
          <w:tcPr>
            <w:tcW w:w="3543" w:type="dxa"/>
            <w:tcBorders>
              <w:top w:val="single" w:sz="4" w:space="0" w:color="000000"/>
              <w:left w:val="single" w:sz="4" w:space="0" w:color="000000"/>
              <w:bottom w:val="single" w:sz="4" w:space="0" w:color="000000"/>
            </w:tcBorders>
          </w:tcPr>
          <w:p w14:paraId="5CDC9678" w14:textId="77777777" w:rsidR="00712EB1" w:rsidRDefault="00000000">
            <w:pPr>
              <w:pStyle w:val="TableContents"/>
            </w:pPr>
            <w:r>
              <w:rPr>
                <w:color w:val="000000"/>
              </w:rPr>
              <w:t>some dead branches overhanging bridleway</w:t>
            </w:r>
          </w:p>
          <w:p w14:paraId="15855D40" w14:textId="77777777" w:rsidR="00712EB1" w:rsidRDefault="00712EB1">
            <w:pPr>
              <w:pStyle w:val="TableContents"/>
              <w:rPr>
                <w:color w:val="000000"/>
              </w:rPr>
            </w:pPr>
          </w:p>
          <w:p w14:paraId="38572A0E" w14:textId="77777777" w:rsidR="00712EB1" w:rsidRDefault="00000000">
            <w:pPr>
              <w:pStyle w:val="TableContents"/>
            </w:pPr>
            <w:r>
              <w:rPr>
                <w:color w:val="000000"/>
              </w:rPr>
              <w:t>dead branch, head height, NE corner – to be removed</w:t>
            </w:r>
          </w:p>
          <w:p w14:paraId="02F531B5" w14:textId="77777777" w:rsidR="00712EB1" w:rsidRDefault="00712EB1">
            <w:pPr>
              <w:pStyle w:val="TableContents"/>
              <w:rPr>
                <w:color w:val="000000"/>
              </w:rPr>
            </w:pPr>
          </w:p>
          <w:p w14:paraId="13809F55" w14:textId="77777777" w:rsidR="00712EB1" w:rsidRDefault="00712EB1">
            <w:pPr>
              <w:pStyle w:val="TableContents"/>
              <w:rPr>
                <w:color w:val="000000"/>
              </w:rPr>
            </w:pPr>
          </w:p>
          <w:p w14:paraId="486D4AA9" w14:textId="77777777" w:rsidR="00712EB1" w:rsidRDefault="00712EB1">
            <w:pPr>
              <w:pStyle w:val="TableContents"/>
              <w:rPr>
                <w:color w:val="000000"/>
              </w:rPr>
            </w:pPr>
          </w:p>
        </w:tc>
        <w:tc>
          <w:tcPr>
            <w:tcW w:w="3402" w:type="dxa"/>
            <w:tcBorders>
              <w:top w:val="single" w:sz="4" w:space="0" w:color="000000"/>
              <w:left w:val="single" w:sz="4" w:space="0" w:color="000000"/>
              <w:bottom w:val="single" w:sz="4" w:space="0" w:color="000000"/>
            </w:tcBorders>
          </w:tcPr>
          <w:p w14:paraId="23D60A84" w14:textId="77777777" w:rsidR="00712EB1" w:rsidRDefault="00000000">
            <w:pPr>
              <w:pStyle w:val="TableContents"/>
            </w:pPr>
            <w:r>
              <w:rPr>
                <w:color w:val="000000"/>
              </w:rPr>
              <w:t>a) 1 large oak, generally alive but hollow – to be watched</w:t>
            </w:r>
          </w:p>
          <w:p w14:paraId="655E2A9D" w14:textId="77777777" w:rsidR="00712EB1" w:rsidRDefault="00000000">
            <w:pPr>
              <w:pStyle w:val="TableContents"/>
            </w:pPr>
            <w:r>
              <w:rPr>
                <w:color w:val="000000"/>
              </w:rPr>
              <w:t>b) 1 ash with dieback, to be watched</w:t>
            </w:r>
          </w:p>
        </w:tc>
        <w:tc>
          <w:tcPr>
            <w:tcW w:w="5306" w:type="dxa"/>
            <w:tcBorders>
              <w:top w:val="single" w:sz="4" w:space="0" w:color="000000"/>
              <w:left w:val="single" w:sz="4" w:space="0" w:color="000000"/>
              <w:bottom w:val="single" w:sz="4" w:space="0" w:color="000000"/>
              <w:right w:val="single" w:sz="4" w:space="0" w:color="000000"/>
            </w:tcBorders>
          </w:tcPr>
          <w:p w14:paraId="6895BFDF" w14:textId="77777777" w:rsidR="00712EB1" w:rsidRDefault="00000000">
            <w:pPr>
              <w:pStyle w:val="TableContents"/>
            </w:pPr>
            <w:r>
              <w:rPr>
                <w:color w:val="000000"/>
              </w:rPr>
              <w:t>a)  frequent dead branches – to be left</w:t>
            </w:r>
          </w:p>
          <w:p w14:paraId="53EEAAFF" w14:textId="77777777" w:rsidR="00712EB1" w:rsidRDefault="00000000">
            <w:pPr>
              <w:pStyle w:val="TableContents"/>
            </w:pPr>
            <w:r>
              <w:rPr>
                <w:color w:val="000000"/>
              </w:rPr>
              <w:t>b) 1 small birch, dead, to be felled</w:t>
            </w:r>
          </w:p>
          <w:p w14:paraId="0622E270" w14:textId="77777777" w:rsidR="00712EB1" w:rsidRDefault="00000000">
            <w:pPr>
              <w:pStyle w:val="TableContents"/>
            </w:pPr>
            <w:r>
              <w:rPr>
                <w:color w:val="000000"/>
              </w:rPr>
              <w:t>c)  medium-sized oak, dead, to be felled</w:t>
            </w:r>
          </w:p>
        </w:tc>
      </w:tr>
    </w:tbl>
    <w:p w14:paraId="082BFB61" w14:textId="77777777" w:rsidR="00712EB1" w:rsidRDefault="00712EB1"/>
    <w:p w14:paraId="1A57632D" w14:textId="77777777" w:rsidR="00712EB1" w:rsidRDefault="00000000">
      <w:r>
        <w:t xml:space="preserve">                                                                                   Name C Horncastle          Date 11</w:t>
      </w:r>
      <w:r>
        <w:rPr>
          <w:vertAlign w:val="superscript"/>
        </w:rPr>
        <w:t>th</w:t>
      </w:r>
      <w:r>
        <w:t xml:space="preserve"> March 2026</w:t>
      </w:r>
    </w:p>
    <w:p w14:paraId="25846BE6" w14:textId="77777777" w:rsidR="00712EB1" w:rsidRDefault="00712EB1"/>
    <w:p w14:paraId="642C1305" w14:textId="77777777" w:rsidR="00712EB1" w:rsidRDefault="00000000">
      <w:r>
        <w:rPr>
          <w:b/>
          <w:bCs/>
        </w:rPr>
        <w:t xml:space="preserve">LOGS. </w:t>
      </w:r>
      <w:r>
        <w:t xml:space="preserve"> As trees are felled, they may be cut into logs. Until further notice, parishioners may take any such logs or wood already on the ground, but may not cut any themselves.</w:t>
      </w:r>
    </w:p>
    <w:p w14:paraId="54C9F809" w14:textId="77777777" w:rsidR="00712EB1" w:rsidRDefault="00712EB1"/>
    <w:sectPr w:rsidR="00712EB1">
      <w:pgSz w:w="16838" w:h="11906" w:orient="landscape"/>
      <w:pgMar w:top="1134" w:right="1134" w:bottom="1134"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EB1"/>
    <w:rsid w:val="000B332E"/>
    <w:rsid w:val="00212EBB"/>
    <w:rsid w:val="00712EB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89591"/>
  <w15:docId w15:val="{02EA4841-6746-47DF-A99B-6C4761EAC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Lucida Sans Unicode" w:hAnsi="Times New Roman" w:cs="Mangal"/>
        <w:kern w:val="2"/>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5CF8"/>
    <w:pPr>
      <w:widowContro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4E5CF8"/>
    <w:pPr>
      <w:keepNext/>
      <w:spacing w:before="240" w:after="120"/>
    </w:pPr>
    <w:rPr>
      <w:rFonts w:ascii="Arial" w:hAnsi="Arial"/>
      <w:sz w:val="28"/>
      <w:szCs w:val="28"/>
    </w:rPr>
  </w:style>
  <w:style w:type="paragraph" w:styleId="BodyText">
    <w:name w:val="Body Text"/>
    <w:basedOn w:val="Normal"/>
    <w:rsid w:val="004E5CF8"/>
    <w:pPr>
      <w:spacing w:after="120"/>
    </w:pPr>
  </w:style>
  <w:style w:type="paragraph" w:styleId="List">
    <w:name w:val="List"/>
    <w:basedOn w:val="BodyText"/>
    <w:rsid w:val="004E5CF8"/>
  </w:style>
  <w:style w:type="paragraph" w:styleId="Caption">
    <w:name w:val="caption"/>
    <w:basedOn w:val="Normal"/>
    <w:qFormat/>
    <w:rsid w:val="004E5CF8"/>
    <w:pPr>
      <w:suppressLineNumbers/>
      <w:spacing w:before="120" w:after="120"/>
    </w:pPr>
    <w:rPr>
      <w:i/>
      <w:iCs/>
    </w:rPr>
  </w:style>
  <w:style w:type="paragraph" w:customStyle="1" w:styleId="Index">
    <w:name w:val="Index"/>
    <w:basedOn w:val="Normal"/>
    <w:qFormat/>
    <w:rsid w:val="004E5CF8"/>
    <w:pPr>
      <w:suppressLineNumbers/>
    </w:pPr>
  </w:style>
  <w:style w:type="paragraph" w:customStyle="1" w:styleId="TableContents">
    <w:name w:val="Table Contents"/>
    <w:basedOn w:val="Normal"/>
    <w:qFormat/>
    <w:rsid w:val="004E5CF8"/>
    <w:pPr>
      <w:suppressLineNumbers/>
    </w:pPr>
  </w:style>
  <w:style w:type="paragraph" w:customStyle="1" w:styleId="BlockQuotationuser">
    <w:name w:val="Block Quotation (user)"/>
    <w:basedOn w:val="Normal"/>
    <w:qFormat/>
    <w:rsid w:val="004E5CF8"/>
    <w:pPr>
      <w:spacing w:after="283"/>
      <w:ind w:left="567" w:righ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609</Words>
  <Characters>3473</Characters>
  <Application>Microsoft Office Word</Application>
  <DocSecurity>0</DocSecurity>
  <Lines>28</Lines>
  <Paragraphs>8</Paragraphs>
  <ScaleCrop>false</ScaleCrop>
  <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dc:description/>
  <cp:lastModifiedBy>Griselda Hubbard</cp:lastModifiedBy>
  <cp:revision>2</cp:revision>
  <cp:lastPrinted>2026-03-11T18:18:00Z</cp:lastPrinted>
  <dcterms:created xsi:type="dcterms:W3CDTF">2026-03-11T18:19:00Z</dcterms:created>
  <dcterms:modified xsi:type="dcterms:W3CDTF">2026-03-11T18:19:00Z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